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7510B">
        <w:rPr>
          <w:b/>
          <w:sz w:val="24"/>
          <w:szCs w:val="24"/>
        </w:rPr>
        <w:t>4</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23325">
        <w:rPr>
          <w:b/>
          <w:bCs/>
          <w:color w:val="000000"/>
          <w:sz w:val="24"/>
          <w:szCs w:val="24"/>
        </w:rPr>
        <w:t>10</w:t>
      </w:r>
      <w:r w:rsidR="00EB65B2" w:rsidRPr="00E44520">
        <w:rPr>
          <w:b/>
          <w:bCs/>
          <w:sz w:val="24"/>
          <w:szCs w:val="24"/>
        </w:rPr>
        <w:t>.</w:t>
      </w:r>
      <w:r w:rsidR="00E132DE">
        <w:rPr>
          <w:b/>
          <w:bCs/>
          <w:sz w:val="24"/>
          <w:szCs w:val="24"/>
        </w:rPr>
        <w:t>0</w:t>
      </w:r>
      <w:r w:rsidR="0047510B">
        <w:rPr>
          <w:b/>
          <w:bCs/>
          <w:sz w:val="24"/>
          <w:szCs w:val="24"/>
        </w:rPr>
        <w:t>2</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4"/>
        <w:gridCol w:w="4670"/>
        <w:gridCol w:w="708"/>
        <w:gridCol w:w="1134"/>
        <w:gridCol w:w="1131"/>
        <w:gridCol w:w="1412"/>
        <w:gridCol w:w="2404"/>
        <w:gridCol w:w="2207"/>
      </w:tblGrid>
      <w:tr w:rsidR="0047510B" w:rsidRPr="00105A5E" w:rsidTr="00B13613">
        <w:trPr>
          <w:jc w:val="center"/>
        </w:trPr>
        <w:tc>
          <w:tcPr>
            <w:tcW w:w="209" w:type="pct"/>
            <w:vAlign w:val="center"/>
          </w:tcPr>
          <w:p w:rsidR="0047510B" w:rsidRPr="00105A5E" w:rsidRDefault="0047510B" w:rsidP="00B13613">
            <w:pPr>
              <w:jc w:val="center"/>
            </w:pPr>
            <w:r w:rsidRPr="00105A5E">
              <w:t>№ лота</w:t>
            </w:r>
          </w:p>
        </w:tc>
        <w:tc>
          <w:tcPr>
            <w:tcW w:w="561" w:type="pct"/>
            <w:vAlign w:val="center"/>
          </w:tcPr>
          <w:p w:rsidR="0047510B" w:rsidRPr="00105A5E" w:rsidRDefault="0047510B" w:rsidP="00B13613">
            <w:pPr>
              <w:jc w:val="center"/>
            </w:pPr>
            <w:r w:rsidRPr="00105A5E">
              <w:t>Наименование</w:t>
            </w:r>
          </w:p>
        </w:tc>
        <w:tc>
          <w:tcPr>
            <w:tcW w:w="1445" w:type="pct"/>
            <w:vAlign w:val="center"/>
          </w:tcPr>
          <w:p w:rsidR="0047510B" w:rsidRPr="00105A5E" w:rsidRDefault="0047510B" w:rsidP="00B13613">
            <w:pPr>
              <w:jc w:val="center"/>
            </w:pPr>
            <w:r w:rsidRPr="00105A5E">
              <w:t>Описание</w:t>
            </w:r>
          </w:p>
        </w:tc>
        <w:tc>
          <w:tcPr>
            <w:tcW w:w="219" w:type="pct"/>
            <w:vAlign w:val="center"/>
          </w:tcPr>
          <w:p w:rsidR="0047510B" w:rsidRPr="00105A5E" w:rsidRDefault="0047510B" w:rsidP="00B13613">
            <w:pPr>
              <w:ind w:left="-108"/>
              <w:jc w:val="center"/>
            </w:pPr>
            <w:r w:rsidRPr="00105A5E">
              <w:t>Ед.</w:t>
            </w:r>
          </w:p>
          <w:p w:rsidR="0047510B" w:rsidRPr="00105A5E" w:rsidRDefault="0047510B" w:rsidP="00B13613">
            <w:pPr>
              <w:ind w:left="-108"/>
              <w:jc w:val="center"/>
            </w:pPr>
            <w:proofErr w:type="spellStart"/>
            <w:r w:rsidRPr="00105A5E">
              <w:t>изм</w:t>
            </w:r>
            <w:proofErr w:type="spellEnd"/>
            <w:r w:rsidRPr="00105A5E">
              <w:t>.</w:t>
            </w:r>
          </w:p>
        </w:tc>
        <w:tc>
          <w:tcPr>
            <w:tcW w:w="351" w:type="pct"/>
            <w:vAlign w:val="center"/>
          </w:tcPr>
          <w:p w:rsidR="0047510B" w:rsidRPr="00105A5E" w:rsidRDefault="0047510B" w:rsidP="00B13613">
            <w:pPr>
              <w:jc w:val="center"/>
            </w:pPr>
            <w:r w:rsidRPr="00105A5E">
              <w:t>Кол-во</w:t>
            </w:r>
          </w:p>
        </w:tc>
        <w:tc>
          <w:tcPr>
            <w:tcW w:w="350" w:type="pct"/>
            <w:vAlign w:val="center"/>
          </w:tcPr>
          <w:p w:rsidR="0047510B" w:rsidRPr="00105A5E" w:rsidRDefault="0047510B" w:rsidP="00B13613">
            <w:pPr>
              <w:jc w:val="center"/>
            </w:pPr>
            <w:r w:rsidRPr="00105A5E">
              <w:t>Цена, тенге</w:t>
            </w:r>
          </w:p>
        </w:tc>
        <w:tc>
          <w:tcPr>
            <w:tcW w:w="437" w:type="pct"/>
            <w:vAlign w:val="center"/>
          </w:tcPr>
          <w:p w:rsidR="0047510B" w:rsidRPr="00105A5E" w:rsidRDefault="0047510B" w:rsidP="00B13613">
            <w:pPr>
              <w:jc w:val="center"/>
            </w:pPr>
            <w:r w:rsidRPr="00105A5E">
              <w:t>Сумма, тенге</w:t>
            </w:r>
          </w:p>
        </w:tc>
        <w:tc>
          <w:tcPr>
            <w:tcW w:w="744" w:type="pct"/>
            <w:vAlign w:val="center"/>
          </w:tcPr>
          <w:p w:rsidR="0047510B" w:rsidRPr="00105A5E" w:rsidRDefault="0047510B" w:rsidP="00B13613">
            <w:pPr>
              <w:jc w:val="center"/>
            </w:pPr>
            <w:r w:rsidRPr="00105A5E">
              <w:t>Срок и условия поставки</w:t>
            </w:r>
          </w:p>
        </w:tc>
        <w:tc>
          <w:tcPr>
            <w:tcW w:w="683" w:type="pct"/>
            <w:vAlign w:val="center"/>
          </w:tcPr>
          <w:p w:rsidR="0047510B" w:rsidRPr="00105A5E" w:rsidRDefault="0047510B" w:rsidP="00B13613">
            <w:pPr>
              <w:jc w:val="center"/>
            </w:pPr>
            <w:r w:rsidRPr="00105A5E">
              <w:t>Место поставки</w:t>
            </w:r>
          </w:p>
        </w:tc>
      </w:tr>
      <w:tr w:rsidR="0047510B" w:rsidRPr="00105A5E" w:rsidTr="00B13613">
        <w:trPr>
          <w:trHeight w:val="403"/>
          <w:jc w:val="center"/>
        </w:trPr>
        <w:tc>
          <w:tcPr>
            <w:tcW w:w="209" w:type="pct"/>
            <w:vAlign w:val="center"/>
          </w:tcPr>
          <w:p w:rsidR="0047510B" w:rsidRPr="00105A5E" w:rsidRDefault="0047510B" w:rsidP="00B13613">
            <w:pPr>
              <w:jc w:val="center"/>
            </w:pPr>
            <w:r w:rsidRPr="00105A5E">
              <w:t>1</w:t>
            </w:r>
          </w:p>
        </w:tc>
        <w:tc>
          <w:tcPr>
            <w:tcW w:w="561" w:type="pct"/>
            <w:vAlign w:val="center"/>
          </w:tcPr>
          <w:p w:rsidR="0047510B" w:rsidRPr="00293A1F" w:rsidRDefault="0047510B" w:rsidP="00B13613">
            <w:pPr>
              <w:jc w:val="center"/>
            </w:pPr>
            <w:r w:rsidRPr="00293A1F">
              <w:t>Гидрокарбонат натрия</w:t>
            </w:r>
          </w:p>
        </w:tc>
        <w:tc>
          <w:tcPr>
            <w:tcW w:w="1445" w:type="pct"/>
            <w:vAlign w:val="center"/>
          </w:tcPr>
          <w:p w:rsidR="0047510B" w:rsidRPr="00293A1F" w:rsidRDefault="0047510B" w:rsidP="00B13613">
            <w:pPr>
              <w:jc w:val="center"/>
            </w:pPr>
            <w:r>
              <w:t>раствор для инфузий 4%, 2</w:t>
            </w:r>
            <w:r w:rsidRPr="00293A1F">
              <w:t>00,0 мл</w:t>
            </w:r>
          </w:p>
        </w:tc>
        <w:tc>
          <w:tcPr>
            <w:tcW w:w="219" w:type="pct"/>
            <w:vAlign w:val="center"/>
          </w:tcPr>
          <w:p w:rsidR="0047510B" w:rsidRPr="00293A1F" w:rsidRDefault="0047510B" w:rsidP="00B13613">
            <w:pPr>
              <w:jc w:val="center"/>
            </w:pPr>
            <w:proofErr w:type="spellStart"/>
            <w:r w:rsidRPr="00293A1F">
              <w:t>фл</w:t>
            </w:r>
            <w:proofErr w:type="spellEnd"/>
          </w:p>
        </w:tc>
        <w:tc>
          <w:tcPr>
            <w:tcW w:w="351" w:type="pct"/>
            <w:vAlign w:val="center"/>
          </w:tcPr>
          <w:p w:rsidR="0047510B" w:rsidRPr="00293A1F" w:rsidRDefault="0047510B" w:rsidP="00B13613">
            <w:pPr>
              <w:jc w:val="center"/>
              <w:rPr>
                <w:lang w:val="kk-KZ"/>
              </w:rPr>
            </w:pPr>
            <w:r>
              <w:rPr>
                <w:lang w:val="kk-KZ"/>
              </w:rPr>
              <w:t>200</w:t>
            </w:r>
          </w:p>
        </w:tc>
        <w:tc>
          <w:tcPr>
            <w:tcW w:w="350" w:type="pct"/>
            <w:vAlign w:val="center"/>
          </w:tcPr>
          <w:p w:rsidR="0047510B" w:rsidRPr="00293A1F" w:rsidRDefault="0047510B" w:rsidP="00B13613">
            <w:pPr>
              <w:jc w:val="center"/>
            </w:pPr>
            <w:r>
              <w:t>4</w:t>
            </w:r>
            <w:r>
              <w:rPr>
                <w:lang w:val="kk-KZ"/>
              </w:rPr>
              <w:t>5</w:t>
            </w:r>
            <w:r w:rsidRPr="00293A1F">
              <w:t>0,00</w:t>
            </w:r>
          </w:p>
        </w:tc>
        <w:tc>
          <w:tcPr>
            <w:tcW w:w="437" w:type="pct"/>
            <w:vAlign w:val="center"/>
          </w:tcPr>
          <w:p w:rsidR="0047510B" w:rsidRPr="00293A1F" w:rsidRDefault="0047510B" w:rsidP="00B13613">
            <w:pPr>
              <w:jc w:val="center"/>
              <w:rPr>
                <w:lang w:val="kk-KZ"/>
              </w:rPr>
            </w:pPr>
            <w:r>
              <w:rPr>
                <w:lang w:val="kk-KZ"/>
              </w:rPr>
              <w:t>90000,00</w:t>
            </w:r>
          </w:p>
        </w:tc>
        <w:tc>
          <w:tcPr>
            <w:tcW w:w="744" w:type="pct"/>
            <w:vAlign w:val="center"/>
          </w:tcPr>
          <w:p w:rsidR="0047510B" w:rsidRPr="00105A5E" w:rsidRDefault="0047510B" w:rsidP="00B13613">
            <w:pPr>
              <w:jc w:val="center"/>
            </w:pPr>
            <w:r w:rsidRPr="00695BEB">
              <w:t>По заявке с момента заключения договора, DDP*</w:t>
            </w:r>
          </w:p>
        </w:tc>
        <w:tc>
          <w:tcPr>
            <w:tcW w:w="683" w:type="pct"/>
            <w:vAlign w:val="center"/>
          </w:tcPr>
          <w:p w:rsidR="0047510B" w:rsidRPr="00105A5E" w:rsidRDefault="0047510B" w:rsidP="00B13613">
            <w:pPr>
              <w:jc w:val="center"/>
            </w:pPr>
            <w:r w:rsidRPr="00105A5E">
              <w:t>СКО, Петропавловск, ул. Сатпаева,3 (Аптека)</w:t>
            </w:r>
          </w:p>
        </w:tc>
      </w:tr>
      <w:tr w:rsidR="0047510B" w:rsidRPr="00105A5E" w:rsidTr="00B13613">
        <w:trPr>
          <w:trHeight w:val="403"/>
          <w:jc w:val="center"/>
        </w:trPr>
        <w:tc>
          <w:tcPr>
            <w:tcW w:w="209" w:type="pct"/>
            <w:vAlign w:val="center"/>
          </w:tcPr>
          <w:p w:rsidR="0047510B" w:rsidRPr="00105A5E" w:rsidRDefault="0047510B" w:rsidP="00B13613">
            <w:pPr>
              <w:jc w:val="center"/>
            </w:pPr>
            <w:r>
              <w:t>2</w:t>
            </w:r>
          </w:p>
        </w:tc>
        <w:tc>
          <w:tcPr>
            <w:tcW w:w="561" w:type="pct"/>
            <w:vAlign w:val="center"/>
          </w:tcPr>
          <w:p w:rsidR="0047510B" w:rsidRPr="00F602BA" w:rsidRDefault="0047510B" w:rsidP="00B13613">
            <w:pPr>
              <w:jc w:val="center"/>
            </w:pPr>
            <w:r w:rsidRPr="00F602BA">
              <w:t>Натрия хлорид</w:t>
            </w:r>
          </w:p>
        </w:tc>
        <w:tc>
          <w:tcPr>
            <w:tcW w:w="1445" w:type="pct"/>
            <w:vAlign w:val="center"/>
          </w:tcPr>
          <w:p w:rsidR="0047510B" w:rsidRPr="00F602BA" w:rsidRDefault="0047510B" w:rsidP="00B13613">
            <w:pPr>
              <w:jc w:val="center"/>
            </w:pPr>
            <w:r>
              <w:t>раствор для инфузий 10</w:t>
            </w:r>
            <w:r w:rsidRPr="00F602BA">
              <w:t xml:space="preserve">% </w:t>
            </w:r>
            <w:r>
              <w:t>2</w:t>
            </w:r>
            <w:r w:rsidRPr="00F602BA">
              <w:t>00 мл</w:t>
            </w:r>
          </w:p>
        </w:tc>
        <w:tc>
          <w:tcPr>
            <w:tcW w:w="219" w:type="pct"/>
            <w:vAlign w:val="center"/>
          </w:tcPr>
          <w:p w:rsidR="0047510B" w:rsidRPr="00F602BA" w:rsidRDefault="0047510B" w:rsidP="00B13613">
            <w:pPr>
              <w:jc w:val="center"/>
            </w:pPr>
            <w:proofErr w:type="spellStart"/>
            <w:r w:rsidRPr="00F602BA">
              <w:t>фл</w:t>
            </w:r>
            <w:proofErr w:type="spellEnd"/>
          </w:p>
        </w:tc>
        <w:tc>
          <w:tcPr>
            <w:tcW w:w="351" w:type="pct"/>
            <w:vAlign w:val="center"/>
          </w:tcPr>
          <w:p w:rsidR="0047510B" w:rsidRPr="001A26B0" w:rsidRDefault="0047510B" w:rsidP="00B13613">
            <w:pPr>
              <w:jc w:val="center"/>
            </w:pPr>
            <w:r>
              <w:t>50</w:t>
            </w:r>
          </w:p>
        </w:tc>
        <w:tc>
          <w:tcPr>
            <w:tcW w:w="350" w:type="pct"/>
            <w:vAlign w:val="center"/>
          </w:tcPr>
          <w:p w:rsidR="0047510B" w:rsidRPr="007950B1" w:rsidRDefault="0047510B" w:rsidP="00B13613">
            <w:pPr>
              <w:jc w:val="center"/>
              <w:rPr>
                <w:sz w:val="24"/>
                <w:szCs w:val="24"/>
              </w:rPr>
            </w:pPr>
            <w:r>
              <w:rPr>
                <w:sz w:val="24"/>
                <w:szCs w:val="24"/>
              </w:rPr>
              <w:t>450,00</w:t>
            </w:r>
          </w:p>
        </w:tc>
        <w:tc>
          <w:tcPr>
            <w:tcW w:w="437" w:type="pct"/>
            <w:vAlign w:val="center"/>
          </w:tcPr>
          <w:p w:rsidR="0047510B" w:rsidRDefault="0047510B" w:rsidP="00B13613">
            <w:pPr>
              <w:jc w:val="center"/>
            </w:pPr>
            <w:r>
              <w:t>22500,00</w:t>
            </w:r>
          </w:p>
        </w:tc>
        <w:tc>
          <w:tcPr>
            <w:tcW w:w="744" w:type="pct"/>
            <w:vAlign w:val="center"/>
          </w:tcPr>
          <w:p w:rsidR="0047510B" w:rsidRPr="00105A5E" w:rsidRDefault="0047510B" w:rsidP="00B13613">
            <w:pPr>
              <w:jc w:val="center"/>
            </w:pPr>
            <w:r w:rsidRPr="00695BEB">
              <w:t>По заявке с момента заключения договора, DDP*</w:t>
            </w:r>
          </w:p>
        </w:tc>
        <w:tc>
          <w:tcPr>
            <w:tcW w:w="683" w:type="pct"/>
            <w:vAlign w:val="center"/>
          </w:tcPr>
          <w:p w:rsidR="0047510B" w:rsidRPr="00105A5E" w:rsidRDefault="0047510B" w:rsidP="00B13613">
            <w:pPr>
              <w:jc w:val="center"/>
            </w:pPr>
            <w:r w:rsidRPr="00105A5E">
              <w:t>СКО, Петропавловск, ул. Сатпаева,3 (Аптека)</w:t>
            </w:r>
          </w:p>
        </w:tc>
      </w:tr>
      <w:tr w:rsidR="0047510B" w:rsidRPr="00105A5E" w:rsidTr="00B13613">
        <w:trPr>
          <w:trHeight w:val="403"/>
          <w:jc w:val="center"/>
        </w:trPr>
        <w:tc>
          <w:tcPr>
            <w:tcW w:w="209" w:type="pct"/>
            <w:vAlign w:val="center"/>
          </w:tcPr>
          <w:p w:rsidR="0047510B" w:rsidRDefault="0047510B" w:rsidP="00B13613">
            <w:pPr>
              <w:jc w:val="center"/>
            </w:pPr>
            <w:r>
              <w:t>3</w:t>
            </w:r>
          </w:p>
        </w:tc>
        <w:tc>
          <w:tcPr>
            <w:tcW w:w="561" w:type="pct"/>
            <w:vAlign w:val="center"/>
          </w:tcPr>
          <w:p w:rsidR="0047510B" w:rsidRPr="005B1C2E" w:rsidRDefault="0047510B" w:rsidP="00B13613">
            <w:pPr>
              <w:jc w:val="center"/>
              <w:rPr>
                <w:lang w:val="kk-KZ"/>
              </w:rPr>
            </w:pPr>
            <w:r>
              <w:rPr>
                <w:lang w:val="kk-KZ"/>
              </w:rPr>
              <w:t>Прокаин</w:t>
            </w:r>
          </w:p>
        </w:tc>
        <w:tc>
          <w:tcPr>
            <w:tcW w:w="1445" w:type="pct"/>
            <w:vAlign w:val="center"/>
          </w:tcPr>
          <w:p w:rsidR="0047510B" w:rsidRPr="005B1C2E" w:rsidRDefault="0047510B" w:rsidP="00B13613">
            <w:pPr>
              <w:jc w:val="center"/>
            </w:pPr>
            <w:r>
              <w:rPr>
                <w:lang w:val="kk-KZ"/>
              </w:rPr>
              <w:t>раствор для внутривенного введения 2</w:t>
            </w:r>
            <w:r>
              <w:t>% 2</w:t>
            </w:r>
            <w:r w:rsidRPr="00AB434E">
              <w:t>00</w:t>
            </w:r>
            <w:r>
              <w:t>,00 мл</w:t>
            </w:r>
          </w:p>
        </w:tc>
        <w:tc>
          <w:tcPr>
            <w:tcW w:w="219" w:type="pct"/>
            <w:vAlign w:val="center"/>
          </w:tcPr>
          <w:p w:rsidR="0047510B" w:rsidRPr="0040542B" w:rsidRDefault="0047510B" w:rsidP="00B13613">
            <w:pPr>
              <w:jc w:val="center"/>
              <w:rPr>
                <w:sz w:val="24"/>
                <w:szCs w:val="24"/>
              </w:rPr>
            </w:pPr>
            <w:proofErr w:type="spellStart"/>
            <w:r>
              <w:rPr>
                <w:sz w:val="24"/>
                <w:szCs w:val="24"/>
              </w:rPr>
              <w:t>фл</w:t>
            </w:r>
            <w:proofErr w:type="spellEnd"/>
          </w:p>
        </w:tc>
        <w:tc>
          <w:tcPr>
            <w:tcW w:w="351" w:type="pct"/>
            <w:vAlign w:val="center"/>
          </w:tcPr>
          <w:p w:rsidR="0047510B" w:rsidRPr="001A26B0" w:rsidRDefault="0047510B" w:rsidP="00B13613">
            <w:pPr>
              <w:jc w:val="center"/>
            </w:pPr>
            <w:r>
              <w:t>10</w:t>
            </w:r>
          </w:p>
        </w:tc>
        <w:tc>
          <w:tcPr>
            <w:tcW w:w="350" w:type="pct"/>
            <w:vAlign w:val="center"/>
          </w:tcPr>
          <w:p w:rsidR="0047510B" w:rsidRPr="008460BB" w:rsidRDefault="0047510B" w:rsidP="00B13613">
            <w:pPr>
              <w:jc w:val="center"/>
            </w:pPr>
            <w:r>
              <w:t>520,00</w:t>
            </w:r>
          </w:p>
        </w:tc>
        <w:tc>
          <w:tcPr>
            <w:tcW w:w="437" w:type="pct"/>
            <w:vAlign w:val="center"/>
          </w:tcPr>
          <w:p w:rsidR="0047510B" w:rsidRDefault="0047510B" w:rsidP="00B13613">
            <w:pPr>
              <w:jc w:val="center"/>
            </w:pPr>
            <w:r>
              <w:t>5200,00</w:t>
            </w:r>
          </w:p>
        </w:tc>
        <w:tc>
          <w:tcPr>
            <w:tcW w:w="744" w:type="pct"/>
            <w:vAlign w:val="center"/>
          </w:tcPr>
          <w:p w:rsidR="0047510B" w:rsidRPr="00105A5E" w:rsidRDefault="0047510B" w:rsidP="00B13613">
            <w:pPr>
              <w:jc w:val="center"/>
            </w:pPr>
            <w:r w:rsidRPr="00695BEB">
              <w:t>По заявке с момента заключения договора, DDP*</w:t>
            </w:r>
          </w:p>
        </w:tc>
        <w:tc>
          <w:tcPr>
            <w:tcW w:w="683" w:type="pct"/>
            <w:vAlign w:val="center"/>
          </w:tcPr>
          <w:p w:rsidR="0047510B" w:rsidRPr="00105A5E" w:rsidRDefault="0047510B" w:rsidP="00B13613">
            <w:pPr>
              <w:jc w:val="center"/>
            </w:pPr>
            <w:r w:rsidRPr="00105A5E">
              <w:t>СКО, Петропавловск, ул. Сатпаева,3 (Аптека)</w:t>
            </w:r>
          </w:p>
        </w:tc>
      </w:tr>
      <w:tr w:rsidR="0047510B" w:rsidRPr="00105A5E" w:rsidTr="00B13613">
        <w:trPr>
          <w:trHeight w:val="403"/>
          <w:jc w:val="center"/>
        </w:trPr>
        <w:tc>
          <w:tcPr>
            <w:tcW w:w="209" w:type="pct"/>
            <w:vAlign w:val="center"/>
          </w:tcPr>
          <w:p w:rsidR="0047510B" w:rsidRDefault="0047510B" w:rsidP="00B13613">
            <w:pPr>
              <w:jc w:val="center"/>
            </w:pPr>
            <w:r>
              <w:t>4</w:t>
            </w:r>
          </w:p>
        </w:tc>
        <w:tc>
          <w:tcPr>
            <w:tcW w:w="561" w:type="pct"/>
            <w:vAlign w:val="center"/>
          </w:tcPr>
          <w:p w:rsidR="0047510B" w:rsidRPr="00397D38" w:rsidRDefault="0047510B" w:rsidP="00B13613">
            <w:pPr>
              <w:jc w:val="center"/>
              <w:rPr>
                <w:sz w:val="24"/>
                <w:szCs w:val="24"/>
              </w:rPr>
            </w:pPr>
            <w:proofErr w:type="spellStart"/>
            <w:r>
              <w:rPr>
                <w:sz w:val="24"/>
                <w:szCs w:val="24"/>
              </w:rPr>
              <w:t>Мезатон</w:t>
            </w:r>
            <w:proofErr w:type="spellEnd"/>
          </w:p>
        </w:tc>
        <w:tc>
          <w:tcPr>
            <w:tcW w:w="1445" w:type="pct"/>
            <w:vAlign w:val="center"/>
          </w:tcPr>
          <w:p w:rsidR="0047510B" w:rsidRPr="00047656" w:rsidRDefault="0047510B" w:rsidP="00B13613">
            <w:pPr>
              <w:jc w:val="center"/>
              <w:textAlignment w:val="baseline"/>
              <w:rPr>
                <w:sz w:val="24"/>
                <w:szCs w:val="24"/>
              </w:rPr>
            </w:pPr>
            <w:r>
              <w:rPr>
                <w:sz w:val="24"/>
                <w:szCs w:val="24"/>
              </w:rPr>
              <w:t>1% 1мл №10 раствор для инъекций</w:t>
            </w:r>
          </w:p>
        </w:tc>
        <w:tc>
          <w:tcPr>
            <w:tcW w:w="219" w:type="pct"/>
            <w:vAlign w:val="center"/>
          </w:tcPr>
          <w:p w:rsidR="0047510B" w:rsidRPr="008308F9" w:rsidRDefault="0047510B" w:rsidP="00B13613">
            <w:pPr>
              <w:jc w:val="center"/>
              <w:rPr>
                <w:sz w:val="24"/>
                <w:szCs w:val="24"/>
              </w:rPr>
            </w:pPr>
            <w:proofErr w:type="spellStart"/>
            <w:r>
              <w:rPr>
                <w:sz w:val="24"/>
                <w:szCs w:val="24"/>
              </w:rPr>
              <w:t>уп</w:t>
            </w:r>
            <w:proofErr w:type="spellEnd"/>
          </w:p>
        </w:tc>
        <w:tc>
          <w:tcPr>
            <w:tcW w:w="351" w:type="pct"/>
            <w:vAlign w:val="center"/>
          </w:tcPr>
          <w:p w:rsidR="0047510B" w:rsidRPr="00695BEB" w:rsidRDefault="0047510B" w:rsidP="00B13613">
            <w:pPr>
              <w:jc w:val="center"/>
            </w:pPr>
            <w:r>
              <w:t>50</w:t>
            </w:r>
          </w:p>
        </w:tc>
        <w:tc>
          <w:tcPr>
            <w:tcW w:w="350" w:type="pct"/>
            <w:vAlign w:val="center"/>
          </w:tcPr>
          <w:p w:rsidR="0047510B" w:rsidRPr="00695BEB" w:rsidRDefault="0047510B" w:rsidP="00B13613">
            <w:pPr>
              <w:jc w:val="center"/>
            </w:pPr>
            <w:r>
              <w:t>510,00</w:t>
            </w:r>
          </w:p>
        </w:tc>
        <w:tc>
          <w:tcPr>
            <w:tcW w:w="437" w:type="pct"/>
            <w:vAlign w:val="center"/>
          </w:tcPr>
          <w:p w:rsidR="0047510B" w:rsidRDefault="0047510B" w:rsidP="00B13613">
            <w:pPr>
              <w:jc w:val="center"/>
            </w:pPr>
            <w:r>
              <w:t>25500,00</w:t>
            </w:r>
          </w:p>
        </w:tc>
        <w:tc>
          <w:tcPr>
            <w:tcW w:w="744" w:type="pct"/>
            <w:vAlign w:val="center"/>
          </w:tcPr>
          <w:p w:rsidR="0047510B" w:rsidRPr="00105A5E" w:rsidRDefault="0047510B" w:rsidP="00B13613">
            <w:pPr>
              <w:jc w:val="center"/>
            </w:pPr>
            <w:r w:rsidRPr="00695BEB">
              <w:t>По заявке с момента заключения договора, DDP*</w:t>
            </w:r>
          </w:p>
        </w:tc>
        <w:tc>
          <w:tcPr>
            <w:tcW w:w="683" w:type="pct"/>
            <w:vAlign w:val="center"/>
          </w:tcPr>
          <w:p w:rsidR="0047510B" w:rsidRPr="00105A5E" w:rsidRDefault="0047510B" w:rsidP="00B13613">
            <w:pPr>
              <w:jc w:val="center"/>
            </w:pPr>
            <w:r w:rsidRPr="00105A5E">
              <w:t>СКО, Петропавловск, ул. Сатпаева,3 (Аптека)</w:t>
            </w:r>
          </w:p>
        </w:tc>
      </w:tr>
      <w:tr w:rsidR="0047510B" w:rsidRPr="00105A5E" w:rsidTr="00B13613">
        <w:trPr>
          <w:trHeight w:val="403"/>
          <w:jc w:val="center"/>
        </w:trPr>
        <w:tc>
          <w:tcPr>
            <w:tcW w:w="209" w:type="pct"/>
            <w:vAlign w:val="center"/>
          </w:tcPr>
          <w:p w:rsidR="0047510B" w:rsidRPr="00105A5E" w:rsidRDefault="0047510B" w:rsidP="00B13613">
            <w:pPr>
              <w:jc w:val="center"/>
            </w:pPr>
          </w:p>
        </w:tc>
        <w:tc>
          <w:tcPr>
            <w:tcW w:w="561" w:type="pct"/>
            <w:vAlign w:val="center"/>
          </w:tcPr>
          <w:p w:rsidR="0047510B" w:rsidRPr="00105A5E" w:rsidRDefault="0047510B" w:rsidP="00B13613">
            <w:pPr>
              <w:jc w:val="center"/>
            </w:pPr>
            <w:r w:rsidRPr="00105A5E">
              <w:t>ИТОГО</w:t>
            </w:r>
          </w:p>
        </w:tc>
        <w:tc>
          <w:tcPr>
            <w:tcW w:w="2802" w:type="pct"/>
            <w:gridSpan w:val="5"/>
            <w:vAlign w:val="center"/>
          </w:tcPr>
          <w:p w:rsidR="0047510B" w:rsidRPr="00105A5E" w:rsidRDefault="0047510B" w:rsidP="00B13613">
            <w:pPr>
              <w:jc w:val="right"/>
            </w:pPr>
            <w:r>
              <w:rPr>
                <w:lang w:val="kk-KZ"/>
              </w:rPr>
              <w:t>143200</w:t>
            </w:r>
            <w:r w:rsidRPr="00105A5E">
              <w:t>,00</w:t>
            </w:r>
          </w:p>
        </w:tc>
        <w:tc>
          <w:tcPr>
            <w:tcW w:w="744" w:type="pct"/>
            <w:vAlign w:val="center"/>
          </w:tcPr>
          <w:p w:rsidR="0047510B" w:rsidRPr="00105A5E" w:rsidRDefault="0047510B" w:rsidP="00B13613">
            <w:pPr>
              <w:jc w:val="center"/>
            </w:pPr>
          </w:p>
        </w:tc>
        <w:tc>
          <w:tcPr>
            <w:tcW w:w="683" w:type="pct"/>
            <w:vAlign w:val="center"/>
          </w:tcPr>
          <w:p w:rsidR="0047510B" w:rsidRPr="00105A5E" w:rsidRDefault="0047510B" w:rsidP="00B13613">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6C3D00">
        <w:trPr>
          <w:trHeight w:val="570"/>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47510B">
            <w:pPr>
              <w:jc w:val="center"/>
              <w:rPr>
                <w:sz w:val="24"/>
                <w:szCs w:val="24"/>
                <w:lang w:val="kk-KZ"/>
              </w:rPr>
            </w:pPr>
            <w:r>
              <w:rPr>
                <w:sz w:val="24"/>
                <w:szCs w:val="24"/>
                <w:lang w:val="kk-KZ"/>
              </w:rPr>
              <w:t>ТОО «</w:t>
            </w:r>
            <w:proofErr w:type="spellStart"/>
            <w:r w:rsidR="0047510B">
              <w:rPr>
                <w:sz w:val="24"/>
                <w:szCs w:val="24"/>
              </w:rPr>
              <w:t>Урал-К-Тред</w:t>
            </w:r>
            <w:proofErr w:type="spellEnd"/>
            <w:r>
              <w:rPr>
                <w:sz w:val="24"/>
                <w:szCs w:val="24"/>
                <w:lang w:val="kk-KZ"/>
              </w:rPr>
              <w:t>»</w:t>
            </w:r>
          </w:p>
        </w:tc>
        <w:tc>
          <w:tcPr>
            <w:tcW w:w="674" w:type="pct"/>
            <w:vAlign w:val="center"/>
          </w:tcPr>
          <w:p w:rsidR="00CA3231" w:rsidRPr="007475B9" w:rsidRDefault="00C23325" w:rsidP="001D5CA4">
            <w:pPr>
              <w:autoSpaceDE w:val="0"/>
              <w:autoSpaceDN w:val="0"/>
              <w:adjustRightInd w:val="0"/>
              <w:jc w:val="center"/>
              <w:rPr>
                <w:sz w:val="24"/>
                <w:szCs w:val="24"/>
              </w:rPr>
            </w:pPr>
            <w:r>
              <w:rPr>
                <w:sz w:val="24"/>
                <w:szCs w:val="24"/>
              </w:rPr>
              <w:t>000540002925</w:t>
            </w:r>
          </w:p>
        </w:tc>
        <w:tc>
          <w:tcPr>
            <w:tcW w:w="1661" w:type="pct"/>
            <w:vAlign w:val="center"/>
          </w:tcPr>
          <w:p w:rsidR="00CA3231" w:rsidRPr="006B5479" w:rsidRDefault="00CA3231" w:rsidP="0047510B">
            <w:pPr>
              <w:autoSpaceDE w:val="0"/>
              <w:autoSpaceDN w:val="0"/>
              <w:adjustRightInd w:val="0"/>
              <w:jc w:val="center"/>
              <w:rPr>
                <w:sz w:val="24"/>
                <w:szCs w:val="24"/>
              </w:rPr>
            </w:pPr>
            <w:r>
              <w:rPr>
                <w:sz w:val="24"/>
                <w:szCs w:val="24"/>
              </w:rPr>
              <w:t>РК, г</w:t>
            </w:r>
            <w:proofErr w:type="gramStart"/>
            <w:r>
              <w:rPr>
                <w:sz w:val="24"/>
                <w:szCs w:val="24"/>
              </w:rPr>
              <w:t>.</w:t>
            </w:r>
            <w:r w:rsidR="007475B9">
              <w:rPr>
                <w:sz w:val="24"/>
                <w:szCs w:val="24"/>
              </w:rPr>
              <w:t>П</w:t>
            </w:r>
            <w:proofErr w:type="gramEnd"/>
            <w:r w:rsidR="007475B9">
              <w:rPr>
                <w:sz w:val="24"/>
                <w:szCs w:val="24"/>
              </w:rPr>
              <w:t>етропавловск</w:t>
            </w:r>
            <w:r w:rsidR="006B5479">
              <w:rPr>
                <w:sz w:val="24"/>
                <w:szCs w:val="24"/>
              </w:rPr>
              <w:t xml:space="preserve">, </w:t>
            </w:r>
            <w:proofErr w:type="spellStart"/>
            <w:r w:rsidR="004E47CB">
              <w:rPr>
                <w:sz w:val="24"/>
                <w:szCs w:val="24"/>
              </w:rPr>
              <w:t>ул</w:t>
            </w:r>
            <w:r w:rsidR="00970302">
              <w:rPr>
                <w:sz w:val="24"/>
                <w:szCs w:val="24"/>
              </w:rPr>
              <w:t>.</w:t>
            </w:r>
            <w:r w:rsidR="0047510B">
              <w:rPr>
                <w:sz w:val="24"/>
                <w:szCs w:val="24"/>
              </w:rPr>
              <w:t>М.Ауэзова</w:t>
            </w:r>
            <w:proofErr w:type="spellEnd"/>
            <w:r w:rsidR="007475B9">
              <w:rPr>
                <w:sz w:val="24"/>
                <w:szCs w:val="24"/>
              </w:rPr>
              <w:t xml:space="preserve">, </w:t>
            </w:r>
            <w:r w:rsidR="0047510B">
              <w:rPr>
                <w:sz w:val="24"/>
                <w:szCs w:val="24"/>
              </w:rPr>
              <w:t>133</w:t>
            </w:r>
          </w:p>
        </w:tc>
        <w:tc>
          <w:tcPr>
            <w:tcW w:w="856" w:type="pct"/>
            <w:vAlign w:val="center"/>
          </w:tcPr>
          <w:p w:rsidR="00CA3231" w:rsidRPr="004E00F4" w:rsidRDefault="0047510B" w:rsidP="00CA3231">
            <w:pPr>
              <w:autoSpaceDE w:val="0"/>
              <w:autoSpaceDN w:val="0"/>
              <w:adjustRightInd w:val="0"/>
              <w:jc w:val="center"/>
              <w:rPr>
                <w:bCs/>
                <w:sz w:val="24"/>
                <w:szCs w:val="24"/>
              </w:rPr>
            </w:pPr>
            <w:r>
              <w:rPr>
                <w:bCs/>
                <w:sz w:val="24"/>
                <w:szCs w:val="24"/>
              </w:rPr>
              <w:t>03</w:t>
            </w:r>
            <w:r w:rsidR="00CA3231">
              <w:rPr>
                <w:bCs/>
                <w:sz w:val="24"/>
                <w:szCs w:val="24"/>
              </w:rPr>
              <w:t>.</w:t>
            </w:r>
            <w:r w:rsidR="001C2E9F">
              <w:rPr>
                <w:bCs/>
                <w:sz w:val="24"/>
                <w:szCs w:val="24"/>
              </w:rPr>
              <w:t>0</w:t>
            </w:r>
            <w:r>
              <w:rPr>
                <w:bCs/>
                <w:sz w:val="24"/>
                <w:szCs w:val="24"/>
              </w:rPr>
              <w:t>2</w:t>
            </w:r>
            <w:r w:rsidR="00CA3231" w:rsidRPr="004E00F4">
              <w:rPr>
                <w:bCs/>
                <w:sz w:val="24"/>
                <w:szCs w:val="24"/>
              </w:rPr>
              <w:t>.202</w:t>
            </w:r>
            <w:r w:rsidR="001C2E9F">
              <w:rPr>
                <w:bCs/>
                <w:sz w:val="24"/>
                <w:szCs w:val="24"/>
              </w:rPr>
              <w:t>2</w:t>
            </w:r>
            <w:r w:rsidR="00CA3231" w:rsidRPr="004B3D86">
              <w:rPr>
                <w:bCs/>
                <w:sz w:val="24"/>
                <w:szCs w:val="24"/>
              </w:rPr>
              <w:t>г</w:t>
            </w:r>
            <w:r w:rsidR="00CA3231" w:rsidRPr="004E00F4">
              <w:rPr>
                <w:bCs/>
                <w:sz w:val="24"/>
                <w:szCs w:val="24"/>
              </w:rPr>
              <w:t>.</w:t>
            </w:r>
          </w:p>
          <w:p w:rsidR="00CA3231" w:rsidRDefault="001C2E9F" w:rsidP="0047510B">
            <w:pPr>
              <w:autoSpaceDE w:val="0"/>
              <w:autoSpaceDN w:val="0"/>
              <w:adjustRightInd w:val="0"/>
              <w:jc w:val="center"/>
              <w:rPr>
                <w:bCs/>
                <w:sz w:val="24"/>
                <w:szCs w:val="24"/>
              </w:rPr>
            </w:pPr>
            <w:r>
              <w:rPr>
                <w:bCs/>
                <w:sz w:val="24"/>
                <w:szCs w:val="24"/>
              </w:rPr>
              <w:t>14</w:t>
            </w:r>
            <w:r w:rsidR="00CA3231" w:rsidRPr="004E00F4">
              <w:rPr>
                <w:bCs/>
                <w:sz w:val="24"/>
                <w:szCs w:val="24"/>
              </w:rPr>
              <w:t>:</w:t>
            </w:r>
            <w:r>
              <w:rPr>
                <w:bCs/>
                <w:sz w:val="24"/>
                <w:szCs w:val="24"/>
              </w:rPr>
              <w:t>5</w:t>
            </w:r>
            <w:r w:rsidR="0047510B">
              <w:rPr>
                <w:bCs/>
                <w:sz w:val="24"/>
                <w:szCs w:val="24"/>
              </w:rPr>
              <w:t>7</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3911"/>
        <w:gridCol w:w="1258"/>
        <w:gridCol w:w="2022"/>
        <w:gridCol w:w="7594"/>
      </w:tblGrid>
      <w:tr w:rsidR="0047510B" w:rsidRPr="00495968" w:rsidTr="0047510B">
        <w:trPr>
          <w:trHeight w:val="255"/>
          <w:tblHeader/>
          <w:jc w:val="center"/>
        </w:trPr>
        <w:tc>
          <w:tcPr>
            <w:tcW w:w="356" w:type="pct"/>
            <w:vMerge w:val="restart"/>
            <w:vAlign w:val="center"/>
          </w:tcPr>
          <w:p w:rsidR="0047510B" w:rsidRPr="00BB16DC" w:rsidRDefault="0047510B" w:rsidP="00F65E92">
            <w:pPr>
              <w:jc w:val="center"/>
              <w:rPr>
                <w:sz w:val="24"/>
                <w:szCs w:val="24"/>
              </w:rPr>
            </w:pPr>
            <w:r w:rsidRPr="00BB16DC">
              <w:rPr>
                <w:sz w:val="24"/>
                <w:szCs w:val="24"/>
              </w:rPr>
              <w:t xml:space="preserve">№ </w:t>
            </w:r>
            <w:proofErr w:type="spellStart"/>
            <w:proofErr w:type="gramStart"/>
            <w:r w:rsidRPr="00BB16DC">
              <w:rPr>
                <w:sz w:val="24"/>
                <w:szCs w:val="24"/>
              </w:rPr>
              <w:t>п</w:t>
            </w:r>
            <w:proofErr w:type="spellEnd"/>
            <w:proofErr w:type="gramEnd"/>
            <w:r w:rsidRPr="00BB16DC">
              <w:rPr>
                <w:sz w:val="24"/>
                <w:szCs w:val="24"/>
              </w:rPr>
              <w:t>/</w:t>
            </w:r>
            <w:proofErr w:type="spellStart"/>
            <w:r w:rsidRPr="00BB16DC">
              <w:rPr>
                <w:sz w:val="24"/>
                <w:szCs w:val="24"/>
              </w:rPr>
              <w:t>п</w:t>
            </w:r>
            <w:proofErr w:type="spellEnd"/>
          </w:p>
        </w:tc>
        <w:tc>
          <w:tcPr>
            <w:tcW w:w="1228" w:type="pct"/>
            <w:vMerge w:val="restart"/>
            <w:vAlign w:val="center"/>
          </w:tcPr>
          <w:p w:rsidR="0047510B" w:rsidRPr="00BB16DC" w:rsidRDefault="0047510B" w:rsidP="00F65E92">
            <w:pPr>
              <w:jc w:val="center"/>
              <w:rPr>
                <w:sz w:val="24"/>
                <w:szCs w:val="24"/>
              </w:rPr>
            </w:pPr>
            <w:r w:rsidRPr="00BB16DC">
              <w:rPr>
                <w:sz w:val="24"/>
                <w:szCs w:val="24"/>
              </w:rPr>
              <w:t>Наименование</w:t>
            </w:r>
          </w:p>
        </w:tc>
        <w:tc>
          <w:tcPr>
            <w:tcW w:w="395" w:type="pct"/>
            <w:vMerge w:val="restart"/>
            <w:vAlign w:val="center"/>
          </w:tcPr>
          <w:p w:rsidR="0047510B" w:rsidRPr="00BB16DC" w:rsidRDefault="0047510B" w:rsidP="00F65E92">
            <w:pPr>
              <w:jc w:val="center"/>
              <w:rPr>
                <w:sz w:val="24"/>
                <w:szCs w:val="24"/>
              </w:rPr>
            </w:pPr>
            <w:r w:rsidRPr="00BB16DC">
              <w:rPr>
                <w:sz w:val="24"/>
                <w:szCs w:val="24"/>
              </w:rPr>
              <w:t>Ед.</w:t>
            </w:r>
          </w:p>
          <w:p w:rsidR="0047510B" w:rsidRPr="00BB16DC" w:rsidRDefault="0047510B" w:rsidP="00F65E92">
            <w:pPr>
              <w:jc w:val="center"/>
              <w:rPr>
                <w:sz w:val="24"/>
                <w:szCs w:val="24"/>
              </w:rPr>
            </w:pPr>
            <w:proofErr w:type="spellStart"/>
            <w:r w:rsidRPr="00BB16DC">
              <w:rPr>
                <w:sz w:val="24"/>
                <w:szCs w:val="24"/>
              </w:rPr>
              <w:t>изм</w:t>
            </w:r>
            <w:proofErr w:type="spellEnd"/>
          </w:p>
        </w:tc>
        <w:tc>
          <w:tcPr>
            <w:tcW w:w="635" w:type="pct"/>
            <w:vMerge w:val="restart"/>
            <w:vAlign w:val="center"/>
          </w:tcPr>
          <w:p w:rsidR="0047510B" w:rsidRPr="00BB16DC" w:rsidRDefault="0047510B" w:rsidP="00F65E92">
            <w:pPr>
              <w:jc w:val="center"/>
              <w:rPr>
                <w:sz w:val="24"/>
                <w:szCs w:val="24"/>
              </w:rPr>
            </w:pPr>
            <w:r w:rsidRPr="00BB16DC">
              <w:rPr>
                <w:sz w:val="24"/>
                <w:szCs w:val="24"/>
              </w:rPr>
              <w:t>Цена</w:t>
            </w:r>
          </w:p>
        </w:tc>
        <w:tc>
          <w:tcPr>
            <w:tcW w:w="2385" w:type="pct"/>
            <w:vAlign w:val="center"/>
          </w:tcPr>
          <w:p w:rsidR="0047510B" w:rsidRPr="00BB16DC" w:rsidRDefault="0047510B" w:rsidP="0034746E">
            <w:pPr>
              <w:jc w:val="center"/>
              <w:rPr>
                <w:sz w:val="24"/>
                <w:szCs w:val="24"/>
              </w:rPr>
            </w:pPr>
            <w:r w:rsidRPr="00BB16DC">
              <w:rPr>
                <w:sz w:val="24"/>
                <w:szCs w:val="24"/>
              </w:rPr>
              <w:t>Ценовые предложения потенциальных поставщиков</w:t>
            </w:r>
          </w:p>
        </w:tc>
      </w:tr>
      <w:tr w:rsidR="0047510B" w:rsidRPr="00495968" w:rsidTr="0047510B">
        <w:trPr>
          <w:cantSplit/>
          <w:trHeight w:val="384"/>
          <w:tblHeader/>
          <w:jc w:val="center"/>
        </w:trPr>
        <w:tc>
          <w:tcPr>
            <w:tcW w:w="356" w:type="pct"/>
            <w:vMerge/>
            <w:vAlign w:val="center"/>
          </w:tcPr>
          <w:p w:rsidR="0047510B" w:rsidRPr="00BB16DC" w:rsidRDefault="0047510B" w:rsidP="00F65E92">
            <w:pPr>
              <w:jc w:val="center"/>
              <w:rPr>
                <w:sz w:val="24"/>
                <w:szCs w:val="24"/>
              </w:rPr>
            </w:pPr>
          </w:p>
        </w:tc>
        <w:tc>
          <w:tcPr>
            <w:tcW w:w="1228" w:type="pct"/>
            <w:vMerge/>
            <w:vAlign w:val="center"/>
          </w:tcPr>
          <w:p w:rsidR="0047510B" w:rsidRPr="00BB16DC" w:rsidRDefault="0047510B" w:rsidP="00F65E92">
            <w:pPr>
              <w:jc w:val="center"/>
              <w:rPr>
                <w:sz w:val="24"/>
                <w:szCs w:val="24"/>
              </w:rPr>
            </w:pPr>
          </w:p>
        </w:tc>
        <w:tc>
          <w:tcPr>
            <w:tcW w:w="395" w:type="pct"/>
            <w:vMerge/>
            <w:vAlign w:val="center"/>
          </w:tcPr>
          <w:p w:rsidR="0047510B" w:rsidRPr="00BB16DC" w:rsidRDefault="0047510B" w:rsidP="00F65E92">
            <w:pPr>
              <w:jc w:val="center"/>
              <w:rPr>
                <w:sz w:val="24"/>
                <w:szCs w:val="24"/>
              </w:rPr>
            </w:pPr>
          </w:p>
        </w:tc>
        <w:tc>
          <w:tcPr>
            <w:tcW w:w="635" w:type="pct"/>
            <w:vMerge/>
            <w:vAlign w:val="center"/>
          </w:tcPr>
          <w:p w:rsidR="0047510B" w:rsidRPr="00BB16DC" w:rsidRDefault="0047510B" w:rsidP="00F65E92">
            <w:pPr>
              <w:jc w:val="center"/>
              <w:rPr>
                <w:sz w:val="24"/>
                <w:szCs w:val="24"/>
              </w:rPr>
            </w:pPr>
          </w:p>
        </w:tc>
        <w:tc>
          <w:tcPr>
            <w:tcW w:w="2385" w:type="pct"/>
          </w:tcPr>
          <w:p w:rsidR="0047510B" w:rsidRPr="00BB16DC" w:rsidRDefault="00BB16DC" w:rsidP="00F65E92">
            <w:pPr>
              <w:jc w:val="center"/>
              <w:rPr>
                <w:sz w:val="24"/>
                <w:szCs w:val="24"/>
              </w:rPr>
            </w:pPr>
            <w:r w:rsidRPr="00BB16DC">
              <w:rPr>
                <w:sz w:val="24"/>
                <w:szCs w:val="24"/>
              </w:rPr>
              <w:t>ТОО «</w:t>
            </w:r>
            <w:proofErr w:type="spellStart"/>
            <w:r w:rsidRPr="00BB16DC">
              <w:rPr>
                <w:sz w:val="24"/>
                <w:szCs w:val="24"/>
              </w:rPr>
              <w:t>Урал-К-Тред</w:t>
            </w:r>
            <w:proofErr w:type="spellEnd"/>
            <w:r w:rsidRPr="00BB16DC">
              <w:rPr>
                <w:sz w:val="24"/>
                <w:szCs w:val="24"/>
              </w:rPr>
              <w:t>»</w:t>
            </w:r>
          </w:p>
        </w:tc>
      </w:tr>
      <w:tr w:rsidR="0047510B" w:rsidRPr="00495968" w:rsidTr="00C23325">
        <w:trPr>
          <w:trHeight w:val="506"/>
          <w:jc w:val="center"/>
        </w:trPr>
        <w:tc>
          <w:tcPr>
            <w:tcW w:w="356" w:type="pct"/>
            <w:vAlign w:val="center"/>
          </w:tcPr>
          <w:p w:rsidR="0047510B" w:rsidRPr="00BB16DC" w:rsidRDefault="0047510B" w:rsidP="00284C46">
            <w:pPr>
              <w:jc w:val="center"/>
              <w:rPr>
                <w:sz w:val="24"/>
                <w:szCs w:val="24"/>
              </w:rPr>
            </w:pPr>
            <w:r w:rsidRPr="00BB16DC">
              <w:rPr>
                <w:sz w:val="24"/>
                <w:szCs w:val="24"/>
              </w:rPr>
              <w:t>1</w:t>
            </w:r>
          </w:p>
        </w:tc>
        <w:tc>
          <w:tcPr>
            <w:tcW w:w="1228" w:type="pct"/>
            <w:vAlign w:val="center"/>
          </w:tcPr>
          <w:p w:rsidR="0047510B" w:rsidRPr="00BB16DC" w:rsidRDefault="0047510B" w:rsidP="00B13613">
            <w:pPr>
              <w:jc w:val="center"/>
              <w:rPr>
                <w:sz w:val="24"/>
                <w:szCs w:val="24"/>
              </w:rPr>
            </w:pPr>
            <w:r w:rsidRPr="00BB16DC">
              <w:rPr>
                <w:sz w:val="24"/>
                <w:szCs w:val="24"/>
              </w:rPr>
              <w:t>Гидрокарбонат натрия</w:t>
            </w:r>
          </w:p>
        </w:tc>
        <w:tc>
          <w:tcPr>
            <w:tcW w:w="395" w:type="pct"/>
            <w:vAlign w:val="center"/>
          </w:tcPr>
          <w:p w:rsidR="0047510B" w:rsidRPr="00BB16DC" w:rsidRDefault="0047510B" w:rsidP="00B13613">
            <w:pPr>
              <w:jc w:val="center"/>
              <w:rPr>
                <w:sz w:val="24"/>
                <w:szCs w:val="24"/>
              </w:rPr>
            </w:pPr>
            <w:proofErr w:type="spellStart"/>
            <w:r w:rsidRPr="00BB16DC">
              <w:rPr>
                <w:sz w:val="24"/>
                <w:szCs w:val="24"/>
              </w:rPr>
              <w:t>фл</w:t>
            </w:r>
            <w:proofErr w:type="spellEnd"/>
          </w:p>
        </w:tc>
        <w:tc>
          <w:tcPr>
            <w:tcW w:w="635" w:type="pct"/>
            <w:vAlign w:val="center"/>
          </w:tcPr>
          <w:p w:rsidR="0047510B" w:rsidRPr="00BB16DC" w:rsidRDefault="0047510B" w:rsidP="00B13613">
            <w:pPr>
              <w:jc w:val="center"/>
              <w:rPr>
                <w:sz w:val="24"/>
                <w:szCs w:val="24"/>
              </w:rPr>
            </w:pPr>
            <w:r w:rsidRPr="00BB16DC">
              <w:rPr>
                <w:sz w:val="24"/>
                <w:szCs w:val="24"/>
              </w:rPr>
              <w:t>450,00</w:t>
            </w:r>
          </w:p>
        </w:tc>
        <w:tc>
          <w:tcPr>
            <w:tcW w:w="2385" w:type="pct"/>
            <w:vAlign w:val="center"/>
          </w:tcPr>
          <w:p w:rsidR="0047510B" w:rsidRPr="00BB16DC" w:rsidRDefault="00BB16DC" w:rsidP="00C23325">
            <w:pPr>
              <w:jc w:val="center"/>
              <w:rPr>
                <w:sz w:val="24"/>
                <w:szCs w:val="24"/>
              </w:rPr>
            </w:pPr>
            <w:r w:rsidRPr="00BB16DC">
              <w:rPr>
                <w:sz w:val="24"/>
                <w:szCs w:val="24"/>
              </w:rPr>
              <w:t>450,00</w:t>
            </w:r>
          </w:p>
        </w:tc>
      </w:tr>
      <w:tr w:rsidR="0047510B" w:rsidRPr="00495968" w:rsidTr="00C23325">
        <w:trPr>
          <w:trHeight w:val="506"/>
          <w:jc w:val="center"/>
        </w:trPr>
        <w:tc>
          <w:tcPr>
            <w:tcW w:w="356" w:type="pct"/>
            <w:vAlign w:val="center"/>
          </w:tcPr>
          <w:p w:rsidR="0047510B" w:rsidRPr="00BB16DC" w:rsidRDefault="0047510B" w:rsidP="00284C46">
            <w:pPr>
              <w:jc w:val="center"/>
              <w:rPr>
                <w:sz w:val="24"/>
                <w:szCs w:val="24"/>
              </w:rPr>
            </w:pPr>
            <w:r w:rsidRPr="00BB16DC">
              <w:rPr>
                <w:sz w:val="24"/>
                <w:szCs w:val="24"/>
              </w:rPr>
              <w:t>2</w:t>
            </w:r>
          </w:p>
        </w:tc>
        <w:tc>
          <w:tcPr>
            <w:tcW w:w="1228" w:type="pct"/>
            <w:vAlign w:val="center"/>
          </w:tcPr>
          <w:p w:rsidR="0047510B" w:rsidRPr="00BB16DC" w:rsidRDefault="0047510B" w:rsidP="00B13613">
            <w:pPr>
              <w:jc w:val="center"/>
              <w:rPr>
                <w:sz w:val="24"/>
                <w:szCs w:val="24"/>
              </w:rPr>
            </w:pPr>
            <w:r w:rsidRPr="00BB16DC">
              <w:rPr>
                <w:sz w:val="24"/>
                <w:szCs w:val="24"/>
              </w:rPr>
              <w:t>Натрия хлорид</w:t>
            </w:r>
          </w:p>
        </w:tc>
        <w:tc>
          <w:tcPr>
            <w:tcW w:w="395" w:type="pct"/>
            <w:vAlign w:val="center"/>
          </w:tcPr>
          <w:p w:rsidR="0047510B" w:rsidRPr="00BB16DC" w:rsidRDefault="0047510B" w:rsidP="00B13613">
            <w:pPr>
              <w:jc w:val="center"/>
              <w:rPr>
                <w:sz w:val="24"/>
                <w:szCs w:val="24"/>
              </w:rPr>
            </w:pPr>
            <w:proofErr w:type="spellStart"/>
            <w:r w:rsidRPr="00BB16DC">
              <w:rPr>
                <w:sz w:val="24"/>
                <w:szCs w:val="24"/>
              </w:rPr>
              <w:t>фл</w:t>
            </w:r>
            <w:proofErr w:type="spellEnd"/>
          </w:p>
        </w:tc>
        <w:tc>
          <w:tcPr>
            <w:tcW w:w="635" w:type="pct"/>
            <w:vAlign w:val="center"/>
          </w:tcPr>
          <w:p w:rsidR="0047510B" w:rsidRPr="007950B1" w:rsidRDefault="0047510B" w:rsidP="00B13613">
            <w:pPr>
              <w:jc w:val="center"/>
              <w:rPr>
                <w:sz w:val="24"/>
                <w:szCs w:val="24"/>
              </w:rPr>
            </w:pPr>
            <w:r>
              <w:rPr>
                <w:sz w:val="24"/>
                <w:szCs w:val="24"/>
              </w:rPr>
              <w:t>450,00</w:t>
            </w:r>
          </w:p>
        </w:tc>
        <w:tc>
          <w:tcPr>
            <w:tcW w:w="2385" w:type="pct"/>
            <w:vAlign w:val="center"/>
          </w:tcPr>
          <w:p w:rsidR="0047510B" w:rsidRPr="00BB16DC" w:rsidRDefault="00BB16DC" w:rsidP="00C23325">
            <w:pPr>
              <w:jc w:val="center"/>
              <w:rPr>
                <w:sz w:val="24"/>
                <w:szCs w:val="24"/>
              </w:rPr>
            </w:pPr>
            <w:r w:rsidRPr="00BB16DC">
              <w:rPr>
                <w:sz w:val="24"/>
                <w:szCs w:val="24"/>
              </w:rPr>
              <w:t>450,00</w:t>
            </w:r>
          </w:p>
        </w:tc>
      </w:tr>
      <w:tr w:rsidR="0047510B" w:rsidRPr="00495968" w:rsidTr="00C23325">
        <w:trPr>
          <w:trHeight w:val="506"/>
          <w:jc w:val="center"/>
        </w:trPr>
        <w:tc>
          <w:tcPr>
            <w:tcW w:w="356" w:type="pct"/>
            <w:vAlign w:val="center"/>
          </w:tcPr>
          <w:p w:rsidR="0047510B" w:rsidRPr="00BB16DC" w:rsidRDefault="0047510B" w:rsidP="00284C46">
            <w:pPr>
              <w:jc w:val="center"/>
              <w:rPr>
                <w:sz w:val="24"/>
                <w:szCs w:val="24"/>
              </w:rPr>
            </w:pPr>
            <w:r w:rsidRPr="00BB16DC">
              <w:rPr>
                <w:sz w:val="24"/>
                <w:szCs w:val="24"/>
              </w:rPr>
              <w:t>3</w:t>
            </w:r>
          </w:p>
        </w:tc>
        <w:tc>
          <w:tcPr>
            <w:tcW w:w="1228" w:type="pct"/>
            <w:vAlign w:val="center"/>
          </w:tcPr>
          <w:p w:rsidR="0047510B" w:rsidRPr="00BB16DC" w:rsidRDefault="0047510B" w:rsidP="00B13613">
            <w:pPr>
              <w:jc w:val="center"/>
              <w:rPr>
                <w:sz w:val="24"/>
                <w:szCs w:val="24"/>
              </w:rPr>
            </w:pPr>
            <w:r w:rsidRPr="00BB16DC">
              <w:rPr>
                <w:sz w:val="24"/>
                <w:szCs w:val="24"/>
              </w:rPr>
              <w:t>Прокаин</w:t>
            </w:r>
          </w:p>
        </w:tc>
        <w:tc>
          <w:tcPr>
            <w:tcW w:w="395" w:type="pct"/>
            <w:vAlign w:val="center"/>
          </w:tcPr>
          <w:p w:rsidR="0047510B" w:rsidRPr="0040542B" w:rsidRDefault="0047510B" w:rsidP="00B13613">
            <w:pPr>
              <w:jc w:val="center"/>
              <w:rPr>
                <w:sz w:val="24"/>
                <w:szCs w:val="24"/>
              </w:rPr>
            </w:pPr>
            <w:proofErr w:type="spellStart"/>
            <w:r>
              <w:rPr>
                <w:sz w:val="24"/>
                <w:szCs w:val="24"/>
              </w:rPr>
              <w:t>фл</w:t>
            </w:r>
            <w:proofErr w:type="spellEnd"/>
          </w:p>
        </w:tc>
        <w:tc>
          <w:tcPr>
            <w:tcW w:w="635" w:type="pct"/>
            <w:vAlign w:val="center"/>
          </w:tcPr>
          <w:p w:rsidR="0047510B" w:rsidRPr="00BB16DC" w:rsidRDefault="0047510B" w:rsidP="00B13613">
            <w:pPr>
              <w:jc w:val="center"/>
              <w:rPr>
                <w:sz w:val="24"/>
                <w:szCs w:val="24"/>
              </w:rPr>
            </w:pPr>
            <w:r w:rsidRPr="00BB16DC">
              <w:rPr>
                <w:sz w:val="24"/>
                <w:szCs w:val="24"/>
              </w:rPr>
              <w:t>520,00</w:t>
            </w:r>
          </w:p>
        </w:tc>
        <w:tc>
          <w:tcPr>
            <w:tcW w:w="2385" w:type="pct"/>
            <w:vAlign w:val="center"/>
          </w:tcPr>
          <w:p w:rsidR="0047510B" w:rsidRPr="00BB16DC" w:rsidRDefault="00BB16DC" w:rsidP="00C23325">
            <w:pPr>
              <w:jc w:val="center"/>
              <w:rPr>
                <w:sz w:val="24"/>
                <w:szCs w:val="24"/>
              </w:rPr>
            </w:pPr>
            <w:r w:rsidRPr="00BB16DC">
              <w:rPr>
                <w:sz w:val="24"/>
                <w:szCs w:val="24"/>
              </w:rPr>
              <w:t>520,00</w:t>
            </w:r>
          </w:p>
        </w:tc>
      </w:tr>
      <w:tr w:rsidR="0047510B" w:rsidRPr="00495968" w:rsidTr="00C23325">
        <w:trPr>
          <w:trHeight w:val="506"/>
          <w:jc w:val="center"/>
        </w:trPr>
        <w:tc>
          <w:tcPr>
            <w:tcW w:w="356" w:type="pct"/>
            <w:vAlign w:val="center"/>
          </w:tcPr>
          <w:p w:rsidR="0047510B" w:rsidRPr="00BB16DC" w:rsidRDefault="0047510B" w:rsidP="00284C46">
            <w:pPr>
              <w:jc w:val="center"/>
              <w:rPr>
                <w:sz w:val="24"/>
                <w:szCs w:val="24"/>
              </w:rPr>
            </w:pPr>
            <w:r w:rsidRPr="00BB16DC">
              <w:rPr>
                <w:sz w:val="24"/>
                <w:szCs w:val="24"/>
              </w:rPr>
              <w:lastRenderedPageBreak/>
              <w:t>4</w:t>
            </w:r>
          </w:p>
        </w:tc>
        <w:tc>
          <w:tcPr>
            <w:tcW w:w="1228" w:type="pct"/>
            <w:vAlign w:val="center"/>
          </w:tcPr>
          <w:p w:rsidR="0047510B" w:rsidRPr="00397D38" w:rsidRDefault="0047510B" w:rsidP="00B13613">
            <w:pPr>
              <w:jc w:val="center"/>
              <w:rPr>
                <w:sz w:val="24"/>
                <w:szCs w:val="24"/>
              </w:rPr>
            </w:pPr>
            <w:proofErr w:type="spellStart"/>
            <w:r>
              <w:rPr>
                <w:sz w:val="24"/>
                <w:szCs w:val="24"/>
              </w:rPr>
              <w:t>Мезатон</w:t>
            </w:r>
            <w:proofErr w:type="spellEnd"/>
          </w:p>
        </w:tc>
        <w:tc>
          <w:tcPr>
            <w:tcW w:w="395" w:type="pct"/>
            <w:vAlign w:val="center"/>
          </w:tcPr>
          <w:p w:rsidR="0047510B" w:rsidRPr="008308F9" w:rsidRDefault="0047510B" w:rsidP="00B13613">
            <w:pPr>
              <w:jc w:val="center"/>
              <w:rPr>
                <w:sz w:val="24"/>
                <w:szCs w:val="24"/>
              </w:rPr>
            </w:pPr>
            <w:proofErr w:type="spellStart"/>
            <w:r>
              <w:rPr>
                <w:sz w:val="24"/>
                <w:szCs w:val="24"/>
              </w:rPr>
              <w:t>уп</w:t>
            </w:r>
            <w:proofErr w:type="spellEnd"/>
          </w:p>
        </w:tc>
        <w:tc>
          <w:tcPr>
            <w:tcW w:w="635" w:type="pct"/>
            <w:vAlign w:val="center"/>
          </w:tcPr>
          <w:p w:rsidR="0047510B" w:rsidRPr="00BB16DC" w:rsidRDefault="0047510B" w:rsidP="00B13613">
            <w:pPr>
              <w:jc w:val="center"/>
              <w:rPr>
                <w:sz w:val="24"/>
                <w:szCs w:val="24"/>
              </w:rPr>
            </w:pPr>
            <w:r w:rsidRPr="00BB16DC">
              <w:rPr>
                <w:sz w:val="24"/>
                <w:szCs w:val="24"/>
              </w:rPr>
              <w:t>510,00</w:t>
            </w:r>
          </w:p>
        </w:tc>
        <w:tc>
          <w:tcPr>
            <w:tcW w:w="2385" w:type="pct"/>
            <w:vAlign w:val="center"/>
          </w:tcPr>
          <w:p w:rsidR="0047510B" w:rsidRPr="00BB16DC" w:rsidRDefault="00C23325" w:rsidP="00C23325">
            <w:pPr>
              <w:jc w:val="center"/>
              <w:rPr>
                <w:sz w:val="24"/>
                <w:szCs w:val="24"/>
              </w:rPr>
            </w:pPr>
            <w:r>
              <w:rPr>
                <w:sz w:val="24"/>
                <w:szCs w:val="24"/>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proofErr w:type="spellStart"/>
      <w:r w:rsidR="0047510B">
        <w:rPr>
          <w:b/>
          <w:sz w:val="24"/>
          <w:szCs w:val="24"/>
        </w:rPr>
        <w:t>Урал-К-Тред</w:t>
      </w:r>
      <w:proofErr w:type="spellEnd"/>
      <w:r w:rsidR="004F2DA6" w:rsidRPr="004F2DA6">
        <w:rPr>
          <w:b/>
          <w:sz w:val="24"/>
          <w:szCs w:val="24"/>
          <w:lang w:val="kk-KZ"/>
        </w:rPr>
        <w:t>»</w:t>
      </w:r>
      <w:r w:rsidR="0047510B">
        <w:rPr>
          <w:b/>
          <w:sz w:val="24"/>
          <w:szCs w:val="24"/>
          <w:lang w:val="kk-KZ"/>
        </w:rPr>
        <w:t xml:space="preserve"> </w:t>
      </w:r>
      <w:r w:rsidR="004E57BD">
        <w:rPr>
          <w:bCs/>
          <w:sz w:val="24"/>
          <w:szCs w:val="24"/>
        </w:rPr>
        <w:t>соответству</w:t>
      </w:r>
      <w:r w:rsidR="0047510B">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C23325" w:rsidRDefault="00C23325" w:rsidP="00C23325">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Pr>
          <w:b/>
          <w:sz w:val="24"/>
          <w:szCs w:val="24"/>
        </w:rPr>
        <w:t xml:space="preserve">4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E3CB4" w:rsidRPr="00EF185F" w:rsidRDefault="00FE6799" w:rsidP="00EF185F">
      <w:pPr>
        <w:pStyle w:val="a3"/>
        <w:numPr>
          <w:ilvl w:val="0"/>
          <w:numId w:val="1"/>
        </w:numPr>
        <w:autoSpaceDE w:val="0"/>
        <w:autoSpaceDN w:val="0"/>
        <w:adjustRightInd w:val="0"/>
        <w:spacing w:line="276" w:lineRule="auto"/>
        <w:jc w:val="both"/>
        <w:rPr>
          <w:sz w:val="24"/>
          <w:szCs w:val="24"/>
        </w:rPr>
      </w:pPr>
      <w:r w:rsidRPr="00751F4D">
        <w:rPr>
          <w:sz w:val="24"/>
          <w:szCs w:val="24"/>
        </w:rPr>
        <w:t>Признать победителем закупа способом запроса ценовых предложений следующего пот</w:t>
      </w:r>
      <w:r>
        <w:rPr>
          <w:sz w:val="24"/>
          <w:szCs w:val="24"/>
        </w:rPr>
        <w:t>енциального</w:t>
      </w:r>
      <w:r w:rsidR="00C23325">
        <w:rPr>
          <w:sz w:val="24"/>
          <w:szCs w:val="24"/>
        </w:rPr>
        <w:t xml:space="preserve"> поставщика: по лотам</w:t>
      </w:r>
      <w:r w:rsidRPr="00751F4D">
        <w:rPr>
          <w:sz w:val="24"/>
          <w:szCs w:val="24"/>
        </w:rPr>
        <w:t xml:space="preserve"> </w:t>
      </w:r>
      <w:r w:rsidRPr="00751F4D">
        <w:rPr>
          <w:b/>
          <w:sz w:val="24"/>
          <w:szCs w:val="24"/>
        </w:rPr>
        <w:t xml:space="preserve">№ </w:t>
      </w:r>
      <w:r w:rsidR="00C23325">
        <w:rPr>
          <w:b/>
          <w:sz w:val="24"/>
          <w:szCs w:val="24"/>
        </w:rPr>
        <w:t>1</w:t>
      </w:r>
      <w:r w:rsidR="00EF185F">
        <w:rPr>
          <w:b/>
          <w:sz w:val="24"/>
          <w:szCs w:val="24"/>
        </w:rPr>
        <w:t xml:space="preserve"> - </w:t>
      </w:r>
      <w:r w:rsidR="00C23325">
        <w:rPr>
          <w:b/>
          <w:sz w:val="24"/>
          <w:szCs w:val="24"/>
        </w:rPr>
        <w:t>3</w:t>
      </w:r>
      <w:r w:rsidRPr="00751F4D">
        <w:rPr>
          <w:b/>
          <w:sz w:val="24"/>
          <w:szCs w:val="24"/>
        </w:rPr>
        <w:t xml:space="preserve"> - </w:t>
      </w:r>
      <w:r w:rsidRPr="000F0496">
        <w:rPr>
          <w:b/>
          <w:sz w:val="24"/>
          <w:szCs w:val="24"/>
          <w:lang w:val="kk-KZ"/>
        </w:rPr>
        <w:t>ТОО «</w:t>
      </w:r>
      <w:r w:rsidR="00C23325">
        <w:rPr>
          <w:b/>
          <w:sz w:val="24"/>
          <w:szCs w:val="24"/>
          <w:lang w:val="kk-KZ"/>
        </w:rPr>
        <w:t>Урал-К-Тред</w:t>
      </w:r>
      <w:r w:rsidRPr="000F0496">
        <w:rPr>
          <w:b/>
          <w:sz w:val="24"/>
          <w:szCs w:val="24"/>
          <w:lang w:val="kk-KZ"/>
        </w:rPr>
        <w:t>»</w:t>
      </w:r>
      <w:r w:rsidRPr="00751F4D">
        <w:rPr>
          <w:b/>
          <w:sz w:val="24"/>
          <w:szCs w:val="24"/>
        </w:rPr>
        <w:t xml:space="preserve">, </w:t>
      </w:r>
      <w:r w:rsidR="00C23325">
        <w:rPr>
          <w:sz w:val="24"/>
          <w:szCs w:val="24"/>
        </w:rPr>
        <w:t>РК, г</w:t>
      </w:r>
      <w:proofErr w:type="gramStart"/>
      <w:r w:rsidR="00C23325">
        <w:rPr>
          <w:sz w:val="24"/>
          <w:szCs w:val="24"/>
        </w:rPr>
        <w:t>.П</w:t>
      </w:r>
      <w:proofErr w:type="gramEnd"/>
      <w:r w:rsidR="00C23325">
        <w:rPr>
          <w:sz w:val="24"/>
          <w:szCs w:val="24"/>
        </w:rPr>
        <w:t xml:space="preserve">етропавловск, </w:t>
      </w:r>
      <w:proofErr w:type="spellStart"/>
      <w:r w:rsidR="00C23325">
        <w:rPr>
          <w:sz w:val="24"/>
          <w:szCs w:val="24"/>
        </w:rPr>
        <w:t>ул.М.Ауэзова</w:t>
      </w:r>
      <w:proofErr w:type="spellEnd"/>
      <w:r w:rsidR="00C23325">
        <w:rPr>
          <w:sz w:val="24"/>
          <w:szCs w:val="24"/>
        </w:rPr>
        <w:t>, 133</w:t>
      </w:r>
      <w:r w:rsidRPr="00751F4D">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10B"/>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16DC"/>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3325"/>
    <w:rsid w:val="00C24BCF"/>
    <w:rsid w:val="00C272DC"/>
    <w:rsid w:val="00C27B79"/>
    <w:rsid w:val="00C27EDC"/>
    <w:rsid w:val="00C30F26"/>
    <w:rsid w:val="00C328E4"/>
    <w:rsid w:val="00C35564"/>
    <w:rsid w:val="00C35E22"/>
    <w:rsid w:val="00C41725"/>
    <w:rsid w:val="00C44CFB"/>
    <w:rsid w:val="00C4533D"/>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37F1"/>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97FC7"/>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16181</TotalTime>
  <Pages>2</Pages>
  <Words>390</Words>
  <Characters>2225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210</cp:revision>
  <cp:lastPrinted>2021-09-28T04:44:00Z</cp:lastPrinted>
  <dcterms:created xsi:type="dcterms:W3CDTF">2018-03-27T11:00:00Z</dcterms:created>
  <dcterms:modified xsi:type="dcterms:W3CDTF">2022-02-10T03:48:00Z</dcterms:modified>
</cp:coreProperties>
</file>